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6F34" w:rsidRPr="004F639C" w:rsidRDefault="00AE6F34" w:rsidP="00AE6F34">
      <w:pPr>
        <w:spacing w:after="0" w:line="240" w:lineRule="auto"/>
        <w:jc w:val="both"/>
        <w:rPr>
          <w:rFonts w:ascii="Times New Roman" w:hAnsi="Times New Roman" w:cs="Times New Roman"/>
          <w:b/>
          <w:sz w:val="24"/>
          <w:szCs w:val="24"/>
          <w:u w:val="single"/>
        </w:rPr>
      </w:pPr>
      <w:r w:rsidRPr="004F639C">
        <w:rPr>
          <w:rFonts w:ascii="Times New Roman" w:hAnsi="Times New Roman" w:cs="Times New Roman"/>
          <w:b/>
          <w:sz w:val="24"/>
          <w:szCs w:val="24"/>
          <w:u w:val="single"/>
        </w:rPr>
        <w:t>Карта 1.</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Сосед 1. На территории этого субъекта расположены старинные города России, такие как Муром и Суздаль. Областной центр этого субъекта возник в 12 веке и был древней столицей Северо-Восточной Руси. Город входит в состав Злотого кольца России.</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О каком субъекте идете речь? Владимирская область.</w:t>
      </w:r>
      <w:r w:rsidRPr="00FB4697">
        <w:rPr>
          <w:rFonts w:ascii="Times New Roman" w:hAnsi="Times New Roman" w:cs="Times New Roman"/>
          <w:sz w:val="24"/>
          <w:szCs w:val="24"/>
        </w:rPr>
        <w:tab/>
        <w:t xml:space="preserve">Искомый субъект </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Ивановская область</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Центр – Иваново</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Бренд – «Город невест»</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 xml:space="preserve">Сосед 2. Область расположена на северо-востоке Европейской части России. Протяжённость Волги на территории области составляет 89 км. Примерно в 70 верстах к северу от областного центра, располагается село </w:t>
      </w:r>
      <w:proofErr w:type="spellStart"/>
      <w:r w:rsidRPr="00FB4697">
        <w:rPr>
          <w:rFonts w:ascii="Times New Roman" w:hAnsi="Times New Roman" w:cs="Times New Roman"/>
          <w:sz w:val="24"/>
          <w:szCs w:val="24"/>
        </w:rPr>
        <w:t>Домнино</w:t>
      </w:r>
      <w:proofErr w:type="spellEnd"/>
      <w:r w:rsidRPr="00FB4697">
        <w:rPr>
          <w:rFonts w:ascii="Times New Roman" w:hAnsi="Times New Roman" w:cs="Times New Roman"/>
          <w:sz w:val="24"/>
          <w:szCs w:val="24"/>
        </w:rPr>
        <w:t>, в котором проживал крепостной Иван Сусанин</w:t>
      </w:r>
      <w:r>
        <w:rPr>
          <w:rFonts w:ascii="Times New Roman" w:hAnsi="Times New Roman" w:cs="Times New Roman"/>
          <w:sz w:val="24"/>
          <w:szCs w:val="24"/>
        </w:rPr>
        <w:t xml:space="preserve">. </w:t>
      </w:r>
      <w:r w:rsidRPr="00FB4697">
        <w:rPr>
          <w:rFonts w:ascii="Times New Roman" w:hAnsi="Times New Roman" w:cs="Times New Roman"/>
          <w:sz w:val="24"/>
          <w:szCs w:val="24"/>
        </w:rPr>
        <w:t>Область относится к промышленно-аграрным регионам. Костромская область</w:t>
      </w:r>
      <w:r w:rsidRPr="00FB4697">
        <w:rPr>
          <w:rFonts w:ascii="Times New Roman" w:hAnsi="Times New Roman" w:cs="Times New Roman"/>
          <w:sz w:val="24"/>
          <w:szCs w:val="24"/>
        </w:rPr>
        <w:tab/>
      </w:r>
    </w:p>
    <w:p w:rsidR="00AE6F34"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Сосед 3. Вся территория области относится к бассейну одной из крупнейших рек России — Волги, соединяющей регионы Балтийского, Белого, Каспийского, Черного и Азовского морей, её протяжённость на территории области — 340 км.</w:t>
      </w:r>
      <w:r>
        <w:rPr>
          <w:rFonts w:ascii="Times New Roman" w:hAnsi="Times New Roman" w:cs="Times New Roman"/>
          <w:sz w:val="24"/>
          <w:szCs w:val="24"/>
        </w:rPr>
        <w:t xml:space="preserve"> </w:t>
      </w:r>
      <w:r w:rsidRPr="00FB4697">
        <w:rPr>
          <w:rFonts w:ascii="Times New Roman" w:hAnsi="Times New Roman" w:cs="Times New Roman"/>
          <w:sz w:val="24"/>
          <w:szCs w:val="24"/>
        </w:rPr>
        <w:t>На территории области находится город Углич, в который после смерти Ивана Грозного в 1584 г. был отправлен его младший сын Дмитрий. Ярославская область</w:t>
      </w:r>
      <w:r w:rsidRPr="00FB4697">
        <w:rPr>
          <w:rFonts w:ascii="Times New Roman" w:hAnsi="Times New Roman" w:cs="Times New Roman"/>
          <w:sz w:val="24"/>
          <w:szCs w:val="24"/>
        </w:rPr>
        <w:tab/>
      </w:r>
    </w:p>
    <w:p w:rsidR="00AE6F34" w:rsidRPr="004F639C" w:rsidRDefault="00AE6F34" w:rsidP="00AE6F34">
      <w:pPr>
        <w:spacing w:after="0" w:line="240" w:lineRule="auto"/>
        <w:jc w:val="both"/>
        <w:rPr>
          <w:rFonts w:ascii="Times New Roman" w:hAnsi="Times New Roman" w:cs="Times New Roman"/>
          <w:b/>
          <w:sz w:val="24"/>
          <w:szCs w:val="24"/>
          <w:u w:val="single"/>
        </w:rPr>
      </w:pPr>
      <w:r w:rsidRPr="004F639C">
        <w:rPr>
          <w:rFonts w:ascii="Times New Roman" w:hAnsi="Times New Roman" w:cs="Times New Roman"/>
          <w:b/>
          <w:sz w:val="24"/>
          <w:szCs w:val="24"/>
          <w:u w:val="single"/>
        </w:rPr>
        <w:t>Карта 2.</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Сосед 1. Южные границы области проходят по берегу Охотского моря. Область богата золотом, серебром, оловом. Рыбное хозяйство является второй по значимости отраслью. Железнодорожное сообщение на территории области отсутствует. Граничит на севере с Чукотским автономным округом.</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Магаданская область</w:t>
      </w:r>
      <w:r w:rsidRPr="00FB4697">
        <w:rPr>
          <w:rFonts w:ascii="Times New Roman" w:hAnsi="Times New Roman" w:cs="Times New Roman"/>
          <w:sz w:val="24"/>
          <w:szCs w:val="24"/>
        </w:rPr>
        <w:tab/>
        <w:t xml:space="preserve">Искомый субъект </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Республика Саха - Якутия</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Центр –</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Сосед 2. На востоке имеет морскую границу с США.</w:t>
      </w:r>
      <w:r>
        <w:rPr>
          <w:rFonts w:ascii="Times New Roman" w:hAnsi="Times New Roman" w:cs="Times New Roman"/>
          <w:sz w:val="24"/>
          <w:szCs w:val="24"/>
        </w:rPr>
        <w:t xml:space="preserve"> </w:t>
      </w:r>
      <w:r w:rsidRPr="00FB4697">
        <w:rPr>
          <w:rFonts w:ascii="Times New Roman" w:hAnsi="Times New Roman" w:cs="Times New Roman"/>
          <w:sz w:val="24"/>
          <w:szCs w:val="24"/>
        </w:rPr>
        <w:t xml:space="preserve">На территории округа находятся крайние точки России: восточная точка — остров </w:t>
      </w:r>
      <w:proofErr w:type="spellStart"/>
      <w:r w:rsidRPr="00FB4697">
        <w:rPr>
          <w:rFonts w:ascii="Times New Roman" w:hAnsi="Times New Roman" w:cs="Times New Roman"/>
          <w:sz w:val="24"/>
          <w:szCs w:val="24"/>
        </w:rPr>
        <w:t>Ратманова</w:t>
      </w:r>
      <w:proofErr w:type="spellEnd"/>
      <w:r w:rsidRPr="00FB4697">
        <w:rPr>
          <w:rFonts w:ascii="Times New Roman" w:hAnsi="Times New Roman" w:cs="Times New Roman"/>
          <w:sz w:val="24"/>
          <w:szCs w:val="24"/>
        </w:rPr>
        <w:t xml:space="preserve">, восточная континентальная точка — мыс Дежнёва. Здесь </w:t>
      </w:r>
      <w:proofErr w:type="gramStart"/>
      <w:r w:rsidRPr="00FB4697">
        <w:rPr>
          <w:rFonts w:ascii="Times New Roman" w:hAnsi="Times New Roman" w:cs="Times New Roman"/>
          <w:sz w:val="24"/>
          <w:szCs w:val="24"/>
        </w:rPr>
        <w:t>расположены</w:t>
      </w:r>
      <w:proofErr w:type="gramEnd"/>
      <w:r w:rsidRPr="00FB4697">
        <w:rPr>
          <w:rFonts w:ascii="Times New Roman" w:hAnsi="Times New Roman" w:cs="Times New Roman"/>
          <w:sz w:val="24"/>
          <w:szCs w:val="24"/>
        </w:rPr>
        <w:t xml:space="preserve">: самый северный город России — </w:t>
      </w:r>
      <w:proofErr w:type="spellStart"/>
      <w:r w:rsidRPr="00FB4697">
        <w:rPr>
          <w:rFonts w:ascii="Times New Roman" w:hAnsi="Times New Roman" w:cs="Times New Roman"/>
          <w:sz w:val="24"/>
          <w:szCs w:val="24"/>
        </w:rPr>
        <w:t>Певек</w:t>
      </w:r>
      <w:proofErr w:type="spellEnd"/>
      <w:r w:rsidRPr="00FB4697">
        <w:rPr>
          <w:rFonts w:ascii="Times New Roman" w:hAnsi="Times New Roman" w:cs="Times New Roman"/>
          <w:sz w:val="24"/>
          <w:szCs w:val="24"/>
        </w:rPr>
        <w:t xml:space="preserve"> и самый восточный — Анадырь, а также самое восточное постоянное поселение — Уэлен. На территории субъекта </w:t>
      </w:r>
      <w:proofErr w:type="gramStart"/>
      <w:r w:rsidRPr="00FB4697">
        <w:rPr>
          <w:rFonts w:ascii="Times New Roman" w:hAnsi="Times New Roman" w:cs="Times New Roman"/>
          <w:sz w:val="24"/>
          <w:szCs w:val="24"/>
        </w:rPr>
        <w:t>развит</w:t>
      </w:r>
      <w:proofErr w:type="gramEnd"/>
      <w:r w:rsidRPr="00FB4697">
        <w:rPr>
          <w:rFonts w:ascii="Times New Roman" w:hAnsi="Times New Roman" w:cs="Times New Roman"/>
          <w:sz w:val="24"/>
          <w:szCs w:val="24"/>
        </w:rPr>
        <w:t xml:space="preserve"> </w:t>
      </w:r>
      <w:proofErr w:type="spellStart"/>
      <w:r w:rsidRPr="00FB4697">
        <w:rPr>
          <w:rFonts w:ascii="Times New Roman" w:hAnsi="Times New Roman" w:cs="Times New Roman"/>
          <w:sz w:val="24"/>
          <w:szCs w:val="24"/>
        </w:rPr>
        <w:t>этнотуризм</w:t>
      </w:r>
      <w:proofErr w:type="spellEnd"/>
      <w:r w:rsidRPr="00FB4697">
        <w:rPr>
          <w:rFonts w:ascii="Times New Roman" w:hAnsi="Times New Roman" w:cs="Times New Roman"/>
          <w:sz w:val="24"/>
          <w:szCs w:val="24"/>
        </w:rPr>
        <w:t>.</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Чукотский автономный округ</w:t>
      </w:r>
      <w:r w:rsidRPr="00FB4697">
        <w:rPr>
          <w:rFonts w:ascii="Times New Roman" w:hAnsi="Times New Roman" w:cs="Times New Roman"/>
          <w:sz w:val="24"/>
          <w:szCs w:val="24"/>
        </w:rPr>
        <w:tab/>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Сосед 3.</w:t>
      </w:r>
    </w:p>
    <w:p w:rsidR="00AE6F34" w:rsidRPr="00FB4697" w:rsidRDefault="00AE6F34" w:rsidP="00AE6F34">
      <w:pPr>
        <w:spacing w:after="0" w:line="240" w:lineRule="auto"/>
        <w:jc w:val="both"/>
        <w:rPr>
          <w:rFonts w:ascii="Times New Roman" w:hAnsi="Times New Roman" w:cs="Times New Roman"/>
          <w:sz w:val="24"/>
          <w:szCs w:val="24"/>
        </w:rPr>
      </w:pPr>
      <w:proofErr w:type="gramStart"/>
      <w:r w:rsidRPr="00FB4697">
        <w:rPr>
          <w:rFonts w:ascii="Times New Roman" w:hAnsi="Times New Roman" w:cs="Times New Roman"/>
          <w:sz w:val="24"/>
          <w:szCs w:val="24"/>
        </w:rPr>
        <w:t>Этот субъект граничит с Якутией и Иркутской областью на востоке, с Тувой и Хакасией на юге, с Кемеровской, Томской и Тюменской (Ханты-Мансийский и Ямало-Ненецкий автономные округа) областям</w:t>
      </w:r>
      <w:r>
        <w:rPr>
          <w:rFonts w:ascii="Times New Roman" w:hAnsi="Times New Roman" w:cs="Times New Roman"/>
          <w:sz w:val="24"/>
          <w:szCs w:val="24"/>
        </w:rPr>
        <w:t>и на западе.</w:t>
      </w:r>
      <w:proofErr w:type="gramEnd"/>
      <w:r>
        <w:rPr>
          <w:rFonts w:ascii="Times New Roman" w:hAnsi="Times New Roman" w:cs="Times New Roman"/>
          <w:sz w:val="24"/>
          <w:szCs w:val="24"/>
        </w:rPr>
        <w:t xml:space="preserve"> Центр края – город</w:t>
      </w:r>
      <w:r w:rsidRPr="00FB4697">
        <w:rPr>
          <w:rFonts w:ascii="Times New Roman" w:hAnsi="Times New Roman" w:cs="Times New Roman"/>
          <w:sz w:val="24"/>
          <w:szCs w:val="24"/>
        </w:rPr>
        <w:t>–миллионер.</w:t>
      </w:r>
    </w:p>
    <w:p w:rsidR="00AE6F34"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Красноярский край</w:t>
      </w:r>
      <w:r w:rsidRPr="00FB4697">
        <w:rPr>
          <w:rFonts w:ascii="Times New Roman" w:hAnsi="Times New Roman" w:cs="Times New Roman"/>
          <w:sz w:val="24"/>
          <w:szCs w:val="24"/>
        </w:rPr>
        <w:tab/>
      </w:r>
    </w:p>
    <w:p w:rsidR="00AE6F34" w:rsidRPr="004F639C" w:rsidRDefault="00AE6F34" w:rsidP="00AE6F34">
      <w:pPr>
        <w:spacing w:after="0" w:line="240" w:lineRule="auto"/>
        <w:jc w:val="both"/>
        <w:rPr>
          <w:rFonts w:ascii="Times New Roman" w:hAnsi="Times New Roman" w:cs="Times New Roman"/>
          <w:b/>
          <w:sz w:val="24"/>
          <w:szCs w:val="24"/>
          <w:u w:val="single"/>
        </w:rPr>
      </w:pPr>
      <w:bookmarkStart w:id="0" w:name="_GoBack"/>
      <w:r w:rsidRPr="004F639C">
        <w:rPr>
          <w:rFonts w:ascii="Times New Roman" w:hAnsi="Times New Roman" w:cs="Times New Roman"/>
          <w:b/>
          <w:sz w:val="24"/>
          <w:szCs w:val="24"/>
          <w:u w:val="single"/>
        </w:rPr>
        <w:t>Карта 3.</w:t>
      </w:r>
    </w:p>
    <w:bookmarkEnd w:id="0"/>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Сосед 1.</w:t>
      </w:r>
    </w:p>
    <w:p w:rsidR="00AE6F34" w:rsidRPr="00FB4697" w:rsidRDefault="00AE6F34" w:rsidP="00AE6F34">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С</w:t>
      </w:r>
      <w:r w:rsidRPr="00FB4697">
        <w:rPr>
          <w:rFonts w:ascii="Times New Roman" w:hAnsi="Times New Roman" w:cs="Times New Roman"/>
          <w:sz w:val="24"/>
          <w:szCs w:val="24"/>
        </w:rPr>
        <w:t>оздана</w:t>
      </w:r>
      <w:proofErr w:type="gramEnd"/>
      <w:r w:rsidRPr="00FB4697">
        <w:rPr>
          <w:rFonts w:ascii="Times New Roman" w:hAnsi="Times New Roman" w:cs="Times New Roman"/>
          <w:sz w:val="24"/>
          <w:szCs w:val="24"/>
        </w:rPr>
        <w:t xml:space="preserve"> в начале 1930-х годов как национально-территориальное образование для переселенцев, отправившихся туда уже в годы Советской власти, на территории, никогда ранее не бывшей местом компактного проживания этого народа. Единственная автономная область в России. Существует проект присоединения субъекта к Хабаровскому краю. Другое предложение — присоединение к Амурской области с образованием Амурского края. Против упразднения выступает еврейская общественность.</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Еврейская автономная область</w:t>
      </w:r>
      <w:r w:rsidRPr="00FB4697">
        <w:rPr>
          <w:rFonts w:ascii="Times New Roman" w:hAnsi="Times New Roman" w:cs="Times New Roman"/>
          <w:sz w:val="24"/>
          <w:szCs w:val="24"/>
        </w:rPr>
        <w:tab/>
        <w:t xml:space="preserve">Искомый субъект </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Амурская область</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Центр –</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Сосед 2.</w:t>
      </w:r>
    </w:p>
    <w:p w:rsidR="00AE6F34" w:rsidRPr="00FB4697"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Граничит с Амурской и Иркутской областями, республиками Бурятия и Якутия, имеет внешнюю границу с Китаем и Монголией.</w:t>
      </w:r>
    </w:p>
    <w:p w:rsidR="00AE6F34" w:rsidRPr="00EB0145" w:rsidRDefault="00AE6F34" w:rsidP="00AE6F34">
      <w:pPr>
        <w:spacing w:after="0" w:line="240" w:lineRule="auto"/>
        <w:jc w:val="both"/>
        <w:rPr>
          <w:rFonts w:ascii="Times New Roman" w:hAnsi="Times New Roman" w:cs="Times New Roman"/>
          <w:sz w:val="24"/>
          <w:szCs w:val="24"/>
        </w:rPr>
      </w:pPr>
      <w:r w:rsidRPr="00FB4697">
        <w:rPr>
          <w:rFonts w:ascii="Times New Roman" w:hAnsi="Times New Roman" w:cs="Times New Roman"/>
          <w:sz w:val="24"/>
          <w:szCs w:val="24"/>
        </w:rPr>
        <w:t>Забайкальский край</w:t>
      </w:r>
      <w:r w:rsidRPr="00FB4697">
        <w:rPr>
          <w:rFonts w:ascii="Times New Roman" w:hAnsi="Times New Roman" w:cs="Times New Roman"/>
          <w:sz w:val="24"/>
          <w:szCs w:val="24"/>
        </w:rPr>
        <w:tab/>
      </w:r>
    </w:p>
    <w:sectPr w:rsidR="00AE6F34" w:rsidRPr="00EB01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5430"/>
    <w:rsid w:val="00261529"/>
    <w:rsid w:val="004F639C"/>
    <w:rsid w:val="00AE6F34"/>
    <w:rsid w:val="00B25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F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F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417</Words>
  <Characters>2377</Characters>
  <Application>Microsoft Office Word</Application>
  <DocSecurity>0</DocSecurity>
  <Lines>19</Lines>
  <Paragraphs>5</Paragraphs>
  <ScaleCrop>false</ScaleCrop>
  <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Пользователь</cp:lastModifiedBy>
  <cp:revision>3</cp:revision>
  <dcterms:created xsi:type="dcterms:W3CDTF">2017-02-07T05:56:00Z</dcterms:created>
  <dcterms:modified xsi:type="dcterms:W3CDTF">2017-02-14T12:14:00Z</dcterms:modified>
</cp:coreProperties>
</file>